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9B" w:rsidRDefault="0071559B" w:rsidP="0071559B">
      <w:pPr>
        <w:tabs>
          <w:tab w:val="left" w:pos="2730"/>
        </w:tabs>
        <w:spacing w:after="0"/>
        <w:rPr>
          <w:rFonts w:ascii="Times New Roman" w:hAnsi="Times New Roman" w:cs="Times New Roman"/>
          <w:b/>
          <w:noProof/>
          <w:sz w:val="24"/>
          <w:szCs w:val="24"/>
          <w:lang w:val="sq-AL" w:eastAsia="en-GB"/>
        </w:rPr>
      </w:pPr>
      <w:bookmarkStart w:id="0" w:name="_GoBack"/>
      <w:bookmarkEnd w:id="0"/>
      <w:r w:rsidRPr="00B012EB">
        <w:rPr>
          <w:rFonts w:ascii="Times New Roman" w:hAnsi="Times New Roman" w:cs="Times New Roman"/>
          <w:b/>
          <w:noProof/>
          <w:sz w:val="24"/>
          <w:szCs w:val="24"/>
          <w:lang w:val="sq-AL" w:eastAsia="en-GB"/>
        </w:rPr>
        <w:drawing>
          <wp:anchor distT="0" distB="0" distL="114300" distR="114300" simplePos="0" relativeHeight="251659264" behindDoc="0" locked="0" layoutInCell="1" allowOverlap="1" wp14:anchorId="581D2FC1" wp14:editId="72BDDA73">
            <wp:simplePos x="0" y="0"/>
            <wp:positionH relativeFrom="column">
              <wp:posOffset>841375</wp:posOffset>
            </wp:positionH>
            <wp:positionV relativeFrom="paragraph">
              <wp:posOffset>0</wp:posOffset>
            </wp:positionV>
            <wp:extent cx="5372100" cy="7245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71559B" w:rsidRDefault="0071559B" w:rsidP="0071559B">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w:t>
      </w:r>
      <w:r>
        <w:rPr>
          <w:rFonts w:ascii="Times New Roman" w:hAnsi="Times New Roman" w:cs="Times New Roman"/>
          <w:b/>
          <w:snapToGrid w:val="0"/>
          <w:sz w:val="24"/>
          <w:szCs w:val="24"/>
          <w:lang w:val="it-IT"/>
        </w:rPr>
        <w:t>SOCIALE</w:t>
      </w:r>
    </w:p>
    <w:p w:rsidR="0071559B" w:rsidRDefault="0071559B" w:rsidP="0071559B">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rsidR="0071559B" w:rsidRPr="00F82B7E" w:rsidRDefault="0071559B" w:rsidP="0071559B">
      <w:pPr>
        <w:tabs>
          <w:tab w:val="left" w:pos="2730"/>
          <w:tab w:val="left" w:pos="2850"/>
          <w:tab w:val="center" w:pos="4419"/>
        </w:tabs>
        <w:spacing w:after="0"/>
        <w:jc w:val="center"/>
        <w:rPr>
          <w:rFonts w:ascii="Times New Roman" w:hAnsi="Times New Roman" w:cs="Times New Roman"/>
          <w:b/>
          <w:snapToGrid w:val="0"/>
          <w:sz w:val="24"/>
          <w:szCs w:val="24"/>
          <w:lang w:val="it-IT"/>
        </w:rPr>
      </w:pPr>
      <w:r w:rsidRPr="00F82B7E">
        <w:rPr>
          <w:rFonts w:ascii="Times New Roman" w:hAnsi="Times New Roman" w:cs="Times New Roman"/>
          <w:b/>
          <w:snapToGrid w:val="0"/>
          <w:sz w:val="24"/>
          <w:szCs w:val="24"/>
          <w:lang w:val="it-IT"/>
        </w:rPr>
        <w:t>DREJTORIA Q</w:t>
      </w:r>
      <w:r w:rsidRPr="00F82B7E">
        <w:rPr>
          <w:rFonts w:ascii="Times New Roman" w:eastAsia="Times New Roman" w:hAnsi="Times New Roman" w:cs="Times New Roman"/>
          <w:b/>
          <w:sz w:val="24"/>
          <w:szCs w:val="24"/>
          <w:lang w:val="sq-AL"/>
        </w:rPr>
        <w:t>E</w:t>
      </w:r>
      <w:r w:rsidRPr="00F82B7E">
        <w:rPr>
          <w:rFonts w:ascii="Times New Roman" w:hAnsi="Times New Roman" w:cs="Times New Roman"/>
          <w:b/>
          <w:snapToGrid w:val="0"/>
          <w:sz w:val="24"/>
          <w:szCs w:val="24"/>
          <w:lang w:val="it-IT"/>
        </w:rPr>
        <w:t>NDRORE</w:t>
      </w:r>
    </w:p>
    <w:p w:rsidR="0071559B" w:rsidRDefault="0071559B" w:rsidP="0071559B">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71559B" w:rsidRDefault="0071559B" w:rsidP="0071559B">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71559B" w:rsidRDefault="0071559B" w:rsidP="0071559B">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71559B" w:rsidRDefault="0071559B" w:rsidP="0071559B">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KORÇË</w:t>
      </w:r>
    </w:p>
    <w:p w:rsidR="0071559B" w:rsidRDefault="0071559B" w:rsidP="0071559B">
      <w:pPr>
        <w:spacing w:after="0" w:line="240" w:lineRule="auto"/>
        <w:jc w:val="center"/>
        <w:rPr>
          <w:rFonts w:ascii="Times New Roman" w:eastAsia="Times New Roman" w:hAnsi="Times New Roman" w:cs="Times New Roman"/>
          <w:b/>
          <w:sz w:val="24"/>
          <w:szCs w:val="24"/>
          <w:lang w:val="sq-AL"/>
        </w:rPr>
      </w:pPr>
    </w:p>
    <w:p w:rsidR="0071559B" w:rsidRPr="00B012EB" w:rsidRDefault="0071559B" w:rsidP="0071559B">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71559B" w:rsidRDefault="0071559B" w:rsidP="0071559B">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71559B" w:rsidRDefault="0071559B" w:rsidP="0071559B">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KORÇË</w:t>
      </w:r>
    </w:p>
    <w:p w:rsidR="0071559B" w:rsidRDefault="0071559B" w:rsidP="0071559B">
      <w:pPr>
        <w:spacing w:after="0" w:line="240" w:lineRule="auto"/>
        <w:rPr>
          <w:rFonts w:ascii="Times New Roman" w:eastAsia="Times New Roman" w:hAnsi="Times New Roman" w:cs="Times New Roman"/>
          <w:b/>
          <w:sz w:val="24"/>
          <w:szCs w:val="24"/>
          <w:lang w:val="sq-AL"/>
        </w:rPr>
      </w:pPr>
    </w:p>
    <w:p w:rsidR="0071559B" w:rsidRDefault="0071559B" w:rsidP="0071559B">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Farmacist 1 </w:t>
      </w:r>
      <w:r>
        <w:rPr>
          <w:rFonts w:ascii="Times New Roman" w:eastAsia="Times New Roman" w:hAnsi="Times New Roman" w:cs="Times New Roman"/>
          <w:b/>
          <w:color w:val="000000"/>
          <w:sz w:val="24"/>
          <w:szCs w:val="24"/>
          <w:lang w:val="sq-AL"/>
        </w:rPr>
        <w:t xml:space="preserve">(një) punonjës </w:t>
      </w:r>
    </w:p>
    <w:p w:rsidR="0071559B" w:rsidRDefault="0071559B" w:rsidP="0071559B">
      <w:pPr>
        <w:spacing w:after="0" w:line="240" w:lineRule="auto"/>
        <w:jc w:val="both"/>
        <w:rPr>
          <w:rFonts w:ascii="Times New Roman" w:eastAsia="Times New Roman" w:hAnsi="Times New Roman" w:cs="Times New Roman"/>
          <w:b/>
          <w:color w:val="000000"/>
          <w:sz w:val="24"/>
          <w:szCs w:val="24"/>
          <w:lang w:val="sq-AL"/>
        </w:rPr>
      </w:pPr>
    </w:p>
    <w:p w:rsidR="0071559B" w:rsidRDefault="0071559B" w:rsidP="0071559B">
      <w:pPr>
        <w:spacing w:after="0" w:line="240" w:lineRule="auto"/>
        <w:jc w:val="both"/>
        <w:rPr>
          <w:rFonts w:ascii="Times New Roman" w:eastAsia="Times New Roman" w:hAnsi="Times New Roman" w:cs="Times New Roman"/>
          <w:i/>
          <w:color w:val="000000"/>
          <w:sz w:val="24"/>
          <w:szCs w:val="24"/>
          <w:lang w:val="sq-AL"/>
        </w:rPr>
      </w:pPr>
      <w:r>
        <w:rPr>
          <w:rFonts w:ascii="Times New Roman" w:eastAsia="Times New Roman" w:hAnsi="Times New Roman" w:cs="Times New Roman"/>
          <w:i/>
          <w:color w:val="000000"/>
          <w:sz w:val="24"/>
          <w:szCs w:val="24"/>
          <w:lang w:val="sq-AL"/>
        </w:rPr>
        <w:t>Arsimi:</w:t>
      </w:r>
    </w:p>
    <w:p w:rsidR="0071559B" w:rsidRDefault="0071559B" w:rsidP="0071559B">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Fakulteti i Mjekësisë. Dega Farmaci. Diplomat të cilat janë marrë jashtë vendit, duhet të jenë njohur paraprakisht pranë institucionit përgjegjës për njehsimin e diplomave, sipas legjislacionit në fuqi.</w:t>
      </w:r>
    </w:p>
    <w:p w:rsidR="0071559B" w:rsidRDefault="0071559B" w:rsidP="0071559B">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rsidR="0071559B" w:rsidRDefault="0071559B" w:rsidP="0071559B">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71559B" w:rsidRDefault="0071559B" w:rsidP="0071559B">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Preferohet të ketë përvoja të mëparëshme pune. </w:t>
      </w:r>
    </w:p>
    <w:p w:rsidR="0071559B" w:rsidRDefault="0071559B" w:rsidP="0071559B">
      <w:pPr>
        <w:spacing w:after="0" w:line="240" w:lineRule="auto"/>
        <w:jc w:val="both"/>
        <w:rPr>
          <w:rFonts w:ascii="Times New Roman" w:eastAsia="Times New Roman" w:hAnsi="Times New Roman" w:cs="Times New Roman"/>
          <w:sz w:val="24"/>
          <w:szCs w:val="24"/>
          <w:lang w:val="sq-AL"/>
        </w:rPr>
      </w:pPr>
    </w:p>
    <w:p w:rsidR="0071559B" w:rsidRDefault="0071559B" w:rsidP="0071559B">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71559B" w:rsidRDefault="0071559B" w:rsidP="0071559B">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komunikueshëm, i aftë të punojë në grup dhe të përmbushë detyrat duke respektuar afatet kohore. Te jetë njohës i legjislacionit të këtij shërbimi.</w:t>
      </w:r>
    </w:p>
    <w:p w:rsidR="0071559B" w:rsidRDefault="0071559B" w:rsidP="0071559B">
      <w:pPr>
        <w:spacing w:after="0" w:line="240" w:lineRule="auto"/>
        <w:jc w:val="both"/>
        <w:rPr>
          <w:rFonts w:ascii="Times New Roman" w:eastAsia="Times New Roman" w:hAnsi="Times New Roman" w:cs="Times New Roman"/>
          <w:sz w:val="16"/>
          <w:szCs w:val="16"/>
          <w:lang w:val="sq-AL"/>
        </w:rPr>
      </w:pPr>
    </w:p>
    <w:p w:rsidR="0071559B" w:rsidRPr="00B012EB" w:rsidRDefault="0071559B" w:rsidP="0071559B">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71559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Listë notash (kopje e noterizuar)</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71559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p>
    <w:p w:rsidR="0071559B" w:rsidRPr="00B012EB" w:rsidRDefault="0071559B" w:rsidP="0071559B">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5102D5">
        <w:rPr>
          <w:rFonts w:ascii="Times New Roman" w:eastAsia="Times New Roman" w:hAnsi="Times New Roman" w:cs="Times New Roman"/>
          <w:b/>
          <w:sz w:val="24"/>
          <w:szCs w:val="24"/>
          <w:lang w:val="sq-AL"/>
        </w:rPr>
        <w:t>01.06</w:t>
      </w:r>
      <w:r>
        <w:rPr>
          <w:rFonts w:ascii="Times New Roman" w:eastAsia="Times New Roman" w:hAnsi="Times New Roman" w:cs="Times New Roman"/>
          <w:b/>
          <w:sz w:val="24"/>
          <w:szCs w:val="24"/>
          <w:lang w:val="sq-AL"/>
        </w:rPr>
        <w:t xml:space="preserve">.2026 deri më datë </w:t>
      </w:r>
      <w:r w:rsidR="005102D5">
        <w:rPr>
          <w:rFonts w:ascii="Times New Roman" w:eastAsia="Times New Roman" w:hAnsi="Times New Roman" w:cs="Times New Roman"/>
          <w:b/>
          <w:sz w:val="24"/>
          <w:szCs w:val="24"/>
          <w:lang w:val="sq-AL"/>
        </w:rPr>
        <w:t>08.06</w:t>
      </w:r>
      <w:r>
        <w:rPr>
          <w:rFonts w:ascii="Times New Roman" w:eastAsia="Times New Roman" w:hAnsi="Times New Roman" w:cs="Times New Roman"/>
          <w:b/>
          <w:sz w:val="24"/>
          <w:szCs w:val="24"/>
          <w:lang w:val="sq-AL"/>
        </w:rPr>
        <w:t xml:space="preserve">.2026 </w:t>
      </w:r>
      <w:r w:rsidRPr="00B012EB">
        <w:rPr>
          <w:rFonts w:ascii="Times New Roman" w:eastAsia="Times New Roman" w:hAnsi="Times New Roman" w:cs="Times New Roman"/>
          <w:b/>
          <w:sz w:val="24"/>
          <w:szCs w:val="24"/>
          <w:lang w:val="sq-AL"/>
        </w:rPr>
        <w:t>përfshirë të dyja këto data.</w:t>
      </w:r>
    </w:p>
    <w:p w:rsidR="0071559B" w:rsidRPr="00B012EB" w:rsidRDefault="0071559B" w:rsidP="0071559B">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71559B" w:rsidRPr="00B012EB" w:rsidRDefault="0071559B" w:rsidP="0071559B">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71559B" w:rsidRPr="00B012EB" w:rsidRDefault="0071559B" w:rsidP="0071559B">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71559B" w:rsidRPr="00B012EB" w:rsidRDefault="0071559B" w:rsidP="0071559B">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71559B" w:rsidRPr="00B012EB" w:rsidRDefault="0071559B" w:rsidP="0071559B">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71559B" w:rsidRPr="00B012EB" w:rsidRDefault="0071559B" w:rsidP="0071559B">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71559B" w:rsidRPr="00B012EB" w:rsidRDefault="0071559B" w:rsidP="0071559B">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71559B" w:rsidRPr="00B012EB" w:rsidRDefault="0071559B" w:rsidP="0071559B">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71559B" w:rsidRPr="00B012EB" w:rsidRDefault="0071559B" w:rsidP="0071559B">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71559B" w:rsidRPr="00B012EB" w:rsidRDefault="0071559B" w:rsidP="0071559B">
      <w:pPr>
        <w:spacing w:after="0"/>
        <w:rPr>
          <w:rFonts w:ascii="Times New Roman" w:eastAsia="Times New Roman" w:hAnsi="Times New Roman" w:cs="Times New Roman"/>
          <w:sz w:val="24"/>
          <w:szCs w:val="24"/>
          <w:lang w:val="sq-AL"/>
        </w:rPr>
      </w:pPr>
    </w:p>
    <w:p w:rsidR="0071559B" w:rsidRPr="00B012EB" w:rsidRDefault="0071559B" w:rsidP="0071559B">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71559B" w:rsidRPr="00B012EB" w:rsidRDefault="0071559B" w:rsidP="0071559B">
      <w:pPr>
        <w:spacing w:after="0" w:line="240" w:lineRule="auto"/>
        <w:jc w:val="both"/>
        <w:rPr>
          <w:rFonts w:ascii="Times New Roman" w:hAnsi="Times New Roman" w:cs="Times New Roman"/>
          <w:sz w:val="24"/>
          <w:szCs w:val="24"/>
          <w:lang w:val="sq-AL"/>
        </w:rPr>
      </w:pPr>
    </w:p>
    <w:p w:rsidR="0071559B" w:rsidRPr="00B012EB" w:rsidRDefault="0071559B" w:rsidP="0071559B">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71559B" w:rsidRPr="00B012EB" w:rsidRDefault="0071559B" w:rsidP="0071559B">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71559B" w:rsidRPr="00841A82" w:rsidRDefault="0071559B" w:rsidP="0071559B">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Pr>
          <w:rFonts w:ascii="Times New Roman" w:hAnsi="Times New Roman" w:cs="Times New Roman"/>
          <w:b/>
          <w:sz w:val="24"/>
          <w:szCs w:val="24"/>
        </w:rPr>
        <w:t>:</w:t>
      </w:r>
    </w:p>
    <w:p w:rsidR="0071559B" w:rsidRDefault="0071559B" w:rsidP="0071559B">
      <w:pPr>
        <w:pStyle w:val="ListParagraph"/>
        <w:numPr>
          <w:ilvl w:val="0"/>
          <w:numId w:val="1"/>
        </w:numPr>
        <w:ind w:left="630"/>
        <w:jc w:val="both"/>
        <w:rPr>
          <w:rFonts w:ascii="Times New Roman" w:hAnsi="Times New Roman"/>
          <w:sz w:val="24"/>
          <w:szCs w:val="24"/>
          <w:lang w:val="it-IT"/>
        </w:rPr>
      </w:pPr>
      <w:r>
        <w:rPr>
          <w:rFonts w:ascii="Times New Roman" w:hAnsi="Times New Roman"/>
          <w:sz w:val="24"/>
          <w:szCs w:val="24"/>
          <w:lang w:val="it-IT"/>
        </w:rPr>
        <w:t>Ligjin Nr. 105/2014, “Për barnat dhe shërbimin farmaceutik”.</w:t>
      </w:r>
    </w:p>
    <w:p w:rsidR="0071559B" w:rsidRDefault="0071559B" w:rsidP="0071559B">
      <w:pPr>
        <w:pStyle w:val="ListParagraph"/>
        <w:numPr>
          <w:ilvl w:val="0"/>
          <w:numId w:val="1"/>
        </w:numPr>
        <w:ind w:left="630"/>
        <w:jc w:val="both"/>
        <w:rPr>
          <w:rFonts w:ascii="Times New Roman" w:hAnsi="Times New Roman"/>
          <w:sz w:val="24"/>
          <w:szCs w:val="24"/>
          <w:lang w:val="it-IT"/>
        </w:rPr>
      </w:pPr>
      <w:r>
        <w:rPr>
          <w:rFonts w:ascii="Times New Roman" w:hAnsi="Times New Roman"/>
          <w:sz w:val="24"/>
          <w:szCs w:val="24"/>
          <w:lang w:val="it-IT"/>
        </w:rPr>
        <w:t>Ligji nr. 55, datë 07.07.20222, “Për Shërbimin Spitlor në Republikën e Shqipërisë”</w:t>
      </w:r>
    </w:p>
    <w:p w:rsidR="0071559B" w:rsidRDefault="0071559B" w:rsidP="0071559B">
      <w:pPr>
        <w:pStyle w:val="ListParagraph"/>
        <w:numPr>
          <w:ilvl w:val="0"/>
          <w:numId w:val="1"/>
        </w:numPr>
        <w:ind w:left="630"/>
        <w:jc w:val="both"/>
        <w:rPr>
          <w:rFonts w:ascii="Times New Roman" w:hAnsi="Times New Roman"/>
          <w:sz w:val="24"/>
          <w:szCs w:val="24"/>
          <w:lang w:val="it-IT"/>
        </w:rPr>
      </w:pPr>
      <w:r>
        <w:rPr>
          <w:rFonts w:ascii="Times New Roman" w:hAnsi="Times New Roman"/>
          <w:sz w:val="24"/>
          <w:szCs w:val="24"/>
          <w:lang w:val="it-IT"/>
        </w:rPr>
        <w:lastRenderedPageBreak/>
        <w:t>Ligji nr. 10107, datë 31.07.2009 “Për kujdesin Shëndetësor”</w:t>
      </w:r>
    </w:p>
    <w:p w:rsidR="0071559B" w:rsidRDefault="0071559B" w:rsidP="0071559B">
      <w:pPr>
        <w:pStyle w:val="ListParagraph"/>
        <w:numPr>
          <w:ilvl w:val="0"/>
          <w:numId w:val="1"/>
        </w:numPr>
        <w:ind w:left="630"/>
        <w:jc w:val="both"/>
        <w:rPr>
          <w:rFonts w:ascii="Times New Roman" w:hAnsi="Times New Roman"/>
          <w:sz w:val="24"/>
          <w:szCs w:val="24"/>
          <w:lang w:val="it-IT"/>
        </w:rPr>
      </w:pPr>
      <w:r>
        <w:rPr>
          <w:rFonts w:ascii="Times New Roman" w:hAnsi="Times New Roman"/>
          <w:sz w:val="24"/>
          <w:szCs w:val="24"/>
          <w:lang w:val="it-IT"/>
        </w:rPr>
        <w:t>Ligji nr. 150, datë 31.07.2014 “Për urdhrin e faramcistëve në Republikën e Shqipërisë”</w:t>
      </w:r>
    </w:p>
    <w:p w:rsidR="0071559B" w:rsidRPr="00415FB1" w:rsidRDefault="0071559B" w:rsidP="0071559B">
      <w:pPr>
        <w:pStyle w:val="ListParagraph"/>
        <w:numPr>
          <w:ilvl w:val="0"/>
          <w:numId w:val="1"/>
        </w:numPr>
        <w:ind w:left="630"/>
        <w:jc w:val="both"/>
        <w:rPr>
          <w:rFonts w:ascii="Times New Roman" w:hAnsi="Times New Roman"/>
          <w:sz w:val="24"/>
          <w:szCs w:val="24"/>
        </w:rPr>
      </w:pPr>
      <w:r>
        <w:rPr>
          <w:rFonts w:ascii="Times New Roman" w:hAnsi="Times New Roman"/>
          <w:sz w:val="24"/>
          <w:szCs w:val="24"/>
          <w:lang w:val="it-IT"/>
        </w:rPr>
        <w:t>Urdhri Nr 660 datë 20.09.2018 të MSHMS mbi Rregulloren e praktikave të ruajtjes dhe shpërndarjes së mirë të barnave.</w:t>
      </w:r>
    </w:p>
    <w:p w:rsidR="0071559B" w:rsidRDefault="0071559B" w:rsidP="0071559B">
      <w:pPr>
        <w:pStyle w:val="ListParagraph"/>
        <w:numPr>
          <w:ilvl w:val="0"/>
          <w:numId w:val="1"/>
        </w:numPr>
        <w:ind w:left="630"/>
        <w:jc w:val="both"/>
        <w:rPr>
          <w:rFonts w:ascii="Times New Roman" w:hAnsi="Times New Roman"/>
          <w:sz w:val="24"/>
          <w:szCs w:val="24"/>
        </w:rPr>
      </w:pPr>
      <w:proofErr w:type="spellStart"/>
      <w:r>
        <w:rPr>
          <w:rFonts w:ascii="Times New Roman" w:hAnsi="Times New Roman"/>
          <w:sz w:val="24"/>
          <w:szCs w:val="24"/>
        </w:rPr>
        <w:t>Kodi</w:t>
      </w:r>
      <w:proofErr w:type="spellEnd"/>
      <w:r>
        <w:rPr>
          <w:rFonts w:ascii="Times New Roman" w:hAnsi="Times New Roman"/>
          <w:sz w:val="24"/>
          <w:szCs w:val="24"/>
        </w:rPr>
        <w:t xml:space="preserve"> </w:t>
      </w:r>
      <w:proofErr w:type="spellStart"/>
      <w:r>
        <w:rPr>
          <w:rFonts w:ascii="Times New Roman" w:hAnsi="Times New Roman"/>
          <w:sz w:val="24"/>
          <w:szCs w:val="24"/>
        </w:rPr>
        <w:t>deontologjik</w:t>
      </w:r>
      <w:proofErr w:type="spellEnd"/>
      <w:r>
        <w:rPr>
          <w:rFonts w:ascii="Times New Roman" w:hAnsi="Times New Roman"/>
          <w:sz w:val="24"/>
          <w:szCs w:val="24"/>
        </w:rPr>
        <w:t xml:space="preserve"> </w:t>
      </w:r>
      <w:proofErr w:type="spellStart"/>
      <w:r>
        <w:rPr>
          <w:rFonts w:ascii="Times New Roman" w:hAnsi="Times New Roman"/>
          <w:sz w:val="24"/>
          <w:szCs w:val="24"/>
        </w:rPr>
        <w:t>farmaceutik</w:t>
      </w:r>
      <w:proofErr w:type="spellEnd"/>
      <w:r>
        <w:rPr>
          <w:rFonts w:ascii="Times New Roman" w:hAnsi="Times New Roman"/>
          <w:sz w:val="24"/>
          <w:szCs w:val="24"/>
        </w:rPr>
        <w:t>.</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71559B" w:rsidRPr="00B012EB" w:rsidRDefault="0071559B" w:rsidP="0071559B">
      <w:pPr>
        <w:spacing w:after="0" w:line="240" w:lineRule="auto"/>
        <w:jc w:val="both"/>
        <w:rPr>
          <w:rFonts w:ascii="Times New Roman" w:eastAsia="Times New Roman" w:hAnsi="Times New Roman" w:cs="Times New Roman"/>
          <w:sz w:val="24"/>
          <w:szCs w:val="24"/>
          <w:lang w:val="sq-AL"/>
        </w:rPr>
      </w:pPr>
    </w:p>
    <w:p w:rsidR="0071559B" w:rsidRPr="00B012EB" w:rsidRDefault="0071559B" w:rsidP="0071559B">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71559B" w:rsidRPr="00B012EB" w:rsidRDefault="0071559B" w:rsidP="0071559B">
      <w:pPr>
        <w:spacing w:after="0" w:line="240" w:lineRule="auto"/>
        <w:jc w:val="both"/>
        <w:rPr>
          <w:rFonts w:ascii="Times New Roman" w:hAnsi="Times New Roman" w:cs="Times New Roman"/>
          <w:sz w:val="24"/>
          <w:szCs w:val="24"/>
          <w:lang w:val="sq-AL"/>
        </w:rPr>
      </w:pPr>
    </w:p>
    <w:p w:rsidR="0071559B" w:rsidRPr="00B012EB" w:rsidRDefault="0071559B" w:rsidP="0071559B">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71559B" w:rsidRPr="00B012EB" w:rsidRDefault="0071559B" w:rsidP="0071559B">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sectPr w:rsidR="00D6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9B"/>
    <w:rsid w:val="003D0925"/>
    <w:rsid w:val="005102D5"/>
    <w:rsid w:val="0071559B"/>
    <w:rsid w:val="00935C1C"/>
    <w:rsid w:val="00BD515C"/>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219A5-B64A-42DD-837D-9B6F20F8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59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559B"/>
    <w:pPr>
      <w:ind w:left="720"/>
      <w:contextualSpacing/>
    </w:pPr>
  </w:style>
  <w:style w:type="character" w:customStyle="1" w:styleId="ListParagraphChar">
    <w:name w:val="List Paragraph Char"/>
    <w:link w:val="ListParagraph"/>
    <w:uiPriority w:val="34"/>
    <w:locked/>
    <w:rsid w:val="0071559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4</cp:revision>
  <dcterms:created xsi:type="dcterms:W3CDTF">2026-05-29T08:38:00Z</dcterms:created>
  <dcterms:modified xsi:type="dcterms:W3CDTF">2026-06-01T09:29:00Z</dcterms:modified>
</cp:coreProperties>
</file>