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4A2" w:rsidRDefault="007574A2" w:rsidP="00DF52AB">
      <w:pPr>
        <w:rPr>
          <w:rFonts w:ascii="Times New Roman" w:eastAsiaTheme="minorHAnsi" w:hAnsi="Times New Roman"/>
          <w:b/>
          <w:noProof/>
          <w:sz w:val="24"/>
          <w:szCs w:val="24"/>
          <w:lang w:val="sq-AL" w:eastAsia="en-GB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59264" behindDoc="0" locked="0" layoutInCell="1" allowOverlap="1" wp14:anchorId="15A6DCAD" wp14:editId="3D6C93F7">
            <wp:simplePos x="0" y="0"/>
            <wp:positionH relativeFrom="margin">
              <wp:posOffset>615950</wp:posOffset>
            </wp:positionH>
            <wp:positionV relativeFrom="paragraph">
              <wp:posOffset>6350</wp:posOffset>
            </wp:positionV>
            <wp:extent cx="5372100" cy="7245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2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74A2" w:rsidRPr="00A46BF3" w:rsidRDefault="007574A2" w:rsidP="007574A2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>REPUBLIKA E SHQIPËRISË</w:t>
      </w:r>
    </w:p>
    <w:p w:rsidR="007574A2" w:rsidRDefault="007574A2" w:rsidP="007574A2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  <w:t xml:space="preserve">MINISTRIA E SHËNDETËSISË DHE </w:t>
      </w:r>
      <w:r w:rsidR="007C3DD4"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  <w:t>MIRËQENIES</w:t>
      </w:r>
      <w:r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  <w:t xml:space="preserve"> SOCIALE</w:t>
      </w:r>
    </w:p>
    <w:p w:rsidR="007574A2" w:rsidRDefault="007574A2" w:rsidP="007574A2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lang w:val="it-IT"/>
        </w:rPr>
      </w:pPr>
      <w:r>
        <w:rPr>
          <w:rFonts w:ascii="Times New Roman" w:hAnsi="Times New Roman" w:cs="Times New Roman"/>
          <w:b/>
          <w:snapToGrid w:val="0"/>
          <w:lang w:val="it-IT"/>
        </w:rPr>
        <w:t>OPERATORI I SHËRBIMEVE TË KUJDESIT SHËNDETËSOR</w:t>
      </w:r>
    </w:p>
    <w:p w:rsidR="007574A2" w:rsidRDefault="007574A2" w:rsidP="007574A2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sz w:val="20"/>
          <w:szCs w:val="20"/>
          <w:lang w:val="it-IT"/>
        </w:rPr>
      </w:pPr>
      <w:r>
        <w:rPr>
          <w:rFonts w:ascii="Times New Roman" w:hAnsi="Times New Roman" w:cs="Times New Roman"/>
          <w:b/>
          <w:snapToGrid w:val="0"/>
          <w:sz w:val="20"/>
          <w:szCs w:val="20"/>
          <w:lang w:val="it-IT"/>
        </w:rPr>
        <w:t>DREJTORIA Q</w:t>
      </w:r>
      <w:r>
        <w:rPr>
          <w:rFonts w:ascii="Times New Roman" w:eastAsia="Times New Roman" w:hAnsi="Times New Roman" w:cs="Times New Roman"/>
          <w:b/>
          <w:sz w:val="20"/>
          <w:szCs w:val="20"/>
          <w:lang w:val="sq-AL"/>
        </w:rPr>
        <w:t>E</w:t>
      </w:r>
      <w:r>
        <w:rPr>
          <w:rFonts w:ascii="Times New Roman" w:hAnsi="Times New Roman" w:cs="Times New Roman"/>
          <w:b/>
          <w:snapToGrid w:val="0"/>
          <w:sz w:val="20"/>
          <w:szCs w:val="20"/>
          <w:lang w:val="it-IT"/>
        </w:rPr>
        <w:t>NDRORE</w:t>
      </w:r>
    </w:p>
    <w:p w:rsidR="007574A2" w:rsidRDefault="007574A2" w:rsidP="007574A2">
      <w:pPr>
        <w:tabs>
          <w:tab w:val="left" w:pos="2730"/>
          <w:tab w:val="left" w:pos="2850"/>
          <w:tab w:val="center" w:pos="4419"/>
        </w:tabs>
        <w:spacing w:after="0"/>
        <w:jc w:val="right"/>
        <w:rPr>
          <w:rFonts w:ascii="Times New Roman" w:hAnsi="Times New Roman" w:cs="Times New Roman"/>
          <w:b/>
          <w:snapToGrid w:val="0"/>
          <w:sz w:val="16"/>
          <w:szCs w:val="16"/>
          <w:lang w:val="it-IT"/>
        </w:rPr>
      </w:pPr>
    </w:p>
    <w:p w:rsidR="007574A2" w:rsidRPr="00DE42A7" w:rsidRDefault="007574A2" w:rsidP="007574A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7574A2" w:rsidRPr="00B012EB" w:rsidRDefault="007574A2" w:rsidP="0075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 w:rsidR="00B06719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VLORË</w:t>
      </w:r>
    </w:p>
    <w:p w:rsidR="007574A2" w:rsidRDefault="007574A2" w:rsidP="0075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NJËSIA VENDORE E KUJDESIT SHËNDETËSOR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</w:t>
      </w:r>
      <w:r w:rsidR="00B06719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PËRMET</w:t>
      </w:r>
    </w:p>
    <w:p w:rsidR="007574A2" w:rsidRPr="00B012EB" w:rsidRDefault="007574A2" w:rsidP="0075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7574A2" w:rsidRPr="00B012EB" w:rsidRDefault="007574A2" w:rsidP="007574A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Drejtoria Qendrore e Operatorit të Shërbimeve të Kujdesit Shëndetësor,në mbështetje dhe zbatim të Ligjit nr. 7961, datë 12.07.1995 “Kodi i Punës së Republikës së Shqipërisë”, i ndryshuar, të VKM nr. 419, datë 04.07.2018 “Për krijimin, mënyrën e organizimit dhe të funksionimit të Operatorit të Shërbimeve të Kujdesit Shëndetësor”, “Rregullores së Brendshme për Mënyrën e Funksionimit dhe Organizimit të Operatorit të Shërbimeve të Kujdesit Shëndetësor” miratuar me Urdhër nr. 18, datë 17.01.2019 të Ministrit të Shëndetësisë dhe M</w:t>
      </w:r>
      <w:r w:rsidR="00A0524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irëqenies </w:t>
      </w: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:rsidR="007574A2" w:rsidRPr="00B012EB" w:rsidRDefault="007574A2" w:rsidP="007574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 w:rsidR="00B06719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VLORË</w:t>
      </w:r>
    </w:p>
    <w:p w:rsidR="007574A2" w:rsidRDefault="007574A2" w:rsidP="007574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NJËSIA VENDORE E KUJDESIT SHËNDETËSOR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</w:t>
      </w:r>
      <w:r w:rsidR="00B06719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PËRMET</w:t>
      </w:r>
    </w:p>
    <w:p w:rsidR="007574A2" w:rsidRDefault="007574A2" w:rsidP="007574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QENDRA SHËNDETËSORE </w:t>
      </w:r>
      <w:r w:rsidR="00B06719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PËRMET</w:t>
      </w:r>
    </w:p>
    <w:p w:rsidR="007574A2" w:rsidRPr="00B012EB" w:rsidRDefault="007574A2" w:rsidP="007574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7574A2" w:rsidRPr="00B012EB" w:rsidRDefault="007574A2" w:rsidP="007574A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Pozicioni: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 Ekonomist</w:t>
      </w:r>
      <w:r w:rsidRPr="00B012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me kohë të pjesshme </w:t>
      </w:r>
      <w:r w:rsidRPr="00B012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1 </w:t>
      </w:r>
      <w:r w:rsidRPr="00B012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(një) punonjës </w:t>
      </w: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Arsimi: </w:t>
      </w: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Arsim i Lartë,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Fakulteti </w:t>
      </w:r>
      <w:r w:rsidRPr="00B01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Ekonomik</w:t>
      </w: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. Diplomat, të cilat janë marrë jashtë vendit, duhet të jenë njohur paraprakisht pranë institucionit përgjegjës për njehsimin e diplomave, sipas legjislacionit në fuqi.</w:t>
      </w: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Preferohet të ketë përvoja të mëparëshme punë.</w:t>
      </w: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Njohuri dhe aftësi:</w:t>
      </w: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hAnsi="Times New Roman" w:cs="Times New Roman"/>
          <w:sz w:val="24"/>
          <w:szCs w:val="24"/>
          <w:lang w:val="sq-AL"/>
        </w:rPr>
        <w:t xml:space="preserve">Të jetë i komunikueshëm dhe i aftë të punojë në grup. Të jetë i aftë të përmbushë me korrektësi dhe në kohë dhe detyrat e ngarkuara. </w:t>
      </w:r>
      <w:r>
        <w:rPr>
          <w:rFonts w:ascii="Times New Roman" w:hAnsi="Times New Roman" w:cs="Times New Roman"/>
          <w:sz w:val="24"/>
          <w:szCs w:val="24"/>
          <w:lang w:val="sq-AL"/>
        </w:rPr>
        <w:t>Të sigurojë që funksionet e lidhura me planifikimin, zbatimin,</w:t>
      </w:r>
      <w:r w:rsidR="00A2024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kontabilitetin dhe raportimin financiar</w:t>
      </w:r>
      <w:r w:rsidR="00CE086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43657">
        <w:rPr>
          <w:rFonts w:ascii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kryhen në përputhje me legjislacionin në fuqi. </w:t>
      </w:r>
      <w:r w:rsidR="00543657">
        <w:rPr>
          <w:rFonts w:ascii="Times New Roman" w:hAnsi="Times New Roman" w:cs="Times New Roman"/>
          <w:sz w:val="24"/>
          <w:szCs w:val="24"/>
          <w:lang w:val="sq-AL"/>
        </w:rPr>
        <w:t>Të ketë aftësi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organizative</w:t>
      </w:r>
      <w:r w:rsidR="00543657">
        <w:rPr>
          <w:rFonts w:ascii="Times New Roman" w:hAnsi="Times New Roman" w:cs="Times New Roman"/>
          <w:sz w:val="24"/>
          <w:szCs w:val="24"/>
          <w:lang w:val="sq-AL"/>
        </w:rPr>
        <w:t>,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motivues</w:t>
      </w:r>
      <w:r w:rsidR="00543657">
        <w:rPr>
          <w:rFonts w:ascii="Times New Roman" w:hAnsi="Times New Roman" w:cs="Times New Roman"/>
          <w:sz w:val="24"/>
          <w:szCs w:val="24"/>
          <w:lang w:val="sq-AL"/>
        </w:rPr>
        <w:t>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për stafin në varësi. Të jetë i aftë të për</w:t>
      </w:r>
      <w:r w:rsidR="00A20244">
        <w:rPr>
          <w:rFonts w:ascii="Times New Roman" w:hAnsi="Times New Roman" w:cs="Times New Roman"/>
          <w:sz w:val="24"/>
          <w:szCs w:val="24"/>
          <w:lang w:val="sq-AL"/>
        </w:rPr>
        <w:t>m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bushë me cilësi synimet dhe objektivat e institucionit. </w:t>
      </w:r>
      <w:r w:rsidRPr="00B012EB">
        <w:rPr>
          <w:rFonts w:ascii="Times New Roman" w:hAnsi="Times New Roman" w:cs="Times New Roman"/>
          <w:sz w:val="24"/>
          <w:szCs w:val="24"/>
          <w:lang w:val="sq-AL"/>
        </w:rPr>
        <w:t xml:space="preserve">Të jetë bashkëpunues me të gjithë nivelet/sektorët e drejtorisë. </w:t>
      </w: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Të ketë njohuri shumë të mira kompjuterike në programet e paketës Microsoft Office.</w:t>
      </w:r>
    </w:p>
    <w:p w:rsidR="007574A2" w:rsidRPr="00B012EB" w:rsidRDefault="007574A2" w:rsidP="007574A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7574A2" w:rsidRDefault="007574A2" w:rsidP="00757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Jetëshkrimine kandidatit (CV) (shtojca nr.2);</w:t>
      </w: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Fotokopje të letërnjoftimit (ID) ( kriter i detyrueshëm për kualifikim);</w:t>
      </w: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librezës së punës (fotokopje e plotë e saj)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duhet të jetë e njohur nga Ministria e Arsimit dhe Sportit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:rsidR="007574A2" w:rsidRDefault="007574A2" w:rsidP="00757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7574A2" w:rsidRPr="00B012EB" w:rsidRDefault="007574A2" w:rsidP="007574A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Aplikimet pranohen nga data </w:t>
      </w:r>
      <w:r w:rsidR="00B06719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0</w:t>
      </w:r>
      <w:r w:rsidR="00D816B5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3</w:t>
      </w:r>
      <w:r w:rsidR="00B06719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.12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.2025</w:t>
      </w:r>
      <w:r w:rsidRPr="00B012E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deri më datë </w:t>
      </w:r>
      <w:r w:rsidR="00D816B5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10</w:t>
      </w:r>
      <w:r w:rsidR="00B06719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.12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.2025</w:t>
      </w:r>
      <w:r w:rsidRPr="00B012E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, përfshirë të dyja këto data.</w:t>
      </w:r>
    </w:p>
    <w:p w:rsidR="007574A2" w:rsidRPr="00B012EB" w:rsidRDefault="007574A2" w:rsidP="007574A2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 w:rsidRPr="00B012EB"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 w:rsidRPr="00B012EB"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 w:rsidRPr="00B012EB"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7574A2" w:rsidRPr="00B012EB" w:rsidRDefault="007574A2" w:rsidP="007574A2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7574A2" w:rsidRPr="00B012EB" w:rsidRDefault="007574A2" w:rsidP="007574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7574A2" w:rsidRPr="00B012EB" w:rsidRDefault="007574A2" w:rsidP="007574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7574A2" w:rsidRPr="00B012EB" w:rsidRDefault="007574A2" w:rsidP="007574A2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7574A2" w:rsidRPr="00B012EB" w:rsidRDefault="007574A2" w:rsidP="007574A2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7574A2" w:rsidRPr="00B012EB" w:rsidRDefault="007574A2" w:rsidP="007574A2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7574A2" w:rsidRPr="00B012EB" w:rsidRDefault="007574A2" w:rsidP="007574A2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7574A2" w:rsidRPr="00B012EB" w:rsidRDefault="007574A2" w:rsidP="007574A2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7574A2" w:rsidRPr="00B012EB" w:rsidRDefault="007574A2" w:rsidP="007574A2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7574A2" w:rsidRPr="00B012EB" w:rsidRDefault="007574A2" w:rsidP="0075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7574A2" w:rsidRPr="00B012EB" w:rsidRDefault="007574A2" w:rsidP="007574A2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</w:t>
      </w:r>
      <w:r w:rsidR="003D5745">
        <w:rPr>
          <w:rFonts w:ascii="Times New Roman" w:hAnsi="Times New Roman" w:cs="Times New Roman"/>
          <w:sz w:val="24"/>
          <w:szCs w:val="24"/>
          <w:lang w:val="sq-AL"/>
        </w:rPr>
        <w:t>ë</w:t>
      </w:r>
      <w:bookmarkStart w:id="0" w:name="_GoBack"/>
      <w:bookmarkEnd w:id="0"/>
      <w:r w:rsidRPr="00B012EB">
        <w:rPr>
          <w:rFonts w:ascii="Times New Roman" w:hAnsi="Times New Roman" w:cs="Times New Roman"/>
          <w:sz w:val="24"/>
          <w:szCs w:val="24"/>
          <w:lang w:val="sq-AL"/>
        </w:rPr>
        <w:t>t përmbushin kriteret e përcaktuara.</w:t>
      </w:r>
    </w:p>
    <w:p w:rsidR="007574A2" w:rsidRPr="00B012EB" w:rsidRDefault="007574A2" w:rsidP="007574A2">
      <w:pPr>
        <w:spacing w:before="24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29726A" w:rsidRDefault="0029726A" w:rsidP="007574A2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29726A" w:rsidRDefault="0029726A" w:rsidP="007574A2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7574A2" w:rsidRPr="00B4774B" w:rsidRDefault="007574A2" w:rsidP="007574A2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012EB">
        <w:rPr>
          <w:rFonts w:ascii="Times New Roman" w:hAnsi="Times New Roman" w:cs="Times New Roman"/>
          <w:b/>
          <w:sz w:val="24"/>
          <w:szCs w:val="24"/>
        </w:rPr>
        <w:lastRenderedPageBreak/>
        <w:t>Fushat</w:t>
      </w:r>
      <w:proofErr w:type="spellEnd"/>
      <w:r w:rsidRPr="00B012EB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B012EB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B012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2EB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B012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2EB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B012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2EB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B012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2EB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B012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2EB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B012EB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B012EB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B012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2EB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B012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2EB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B012EB">
        <w:rPr>
          <w:rFonts w:ascii="Times New Roman" w:hAnsi="Times New Roman" w:cs="Times New Roman"/>
          <w:b/>
          <w:sz w:val="24"/>
          <w:szCs w:val="24"/>
        </w:rPr>
        <w:t>:</w:t>
      </w:r>
    </w:p>
    <w:p w:rsidR="007574A2" w:rsidRPr="003E1A90" w:rsidRDefault="007574A2" w:rsidP="007574A2">
      <w:pPr>
        <w:pStyle w:val="ListParagraph"/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24242"/>
          <w:sz w:val="23"/>
          <w:szCs w:val="23"/>
        </w:rPr>
      </w:pPr>
      <w:r w:rsidRPr="00B012EB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:rsidR="007574A2" w:rsidRPr="00CF2B7A" w:rsidRDefault="007574A2" w:rsidP="007574A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Ligj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Nr. 7961,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datë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12.05.1995, "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Kodi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i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Punës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i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Republikës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së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Shqipërisë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”,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i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ndryshuar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</w:p>
    <w:p w:rsidR="007574A2" w:rsidRPr="00CF2B7A" w:rsidRDefault="007574A2" w:rsidP="007574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Ligji Nr. 55/2022, “Për Shërbimin Spitalor në Republikën e Shqipërisë”, i ndryshuar.</w:t>
      </w:r>
    </w:p>
    <w:p w:rsidR="007574A2" w:rsidRPr="00CF2B7A" w:rsidRDefault="007574A2" w:rsidP="007574A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Ligj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Nr. 10296,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datë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08.07.2010 “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Për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menaxhimin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financiar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dhe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kontrollin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”,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i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ndryshuar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,</w:t>
      </w:r>
    </w:p>
    <w:p w:rsidR="007574A2" w:rsidRPr="00B06719" w:rsidRDefault="007574A2" w:rsidP="007574A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Ligj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Nr. 162,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datë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23.12.2020 “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Për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prokurimin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publik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”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si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dhe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VKM Nr. 285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datë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19.05.2021,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i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ndryshuar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,</w:t>
      </w:r>
    </w:p>
    <w:p w:rsidR="00B06719" w:rsidRPr="00CF2B7A" w:rsidRDefault="00B06719" w:rsidP="007574A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Ligji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Nr. 162,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datë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23.12.2020 “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Për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prokurimin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publik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dhe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VKM Nr. 285,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dtë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19.05.2021.</w:t>
      </w:r>
    </w:p>
    <w:p w:rsidR="007574A2" w:rsidRPr="00CF2B7A" w:rsidRDefault="007574A2" w:rsidP="007574A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Urdhri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Nr. 30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datë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27.12.2011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i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Ministrisë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së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Fin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CF2B7A">
        <w:rPr>
          <w:rFonts w:ascii="Times New Roman" w:hAnsi="Times New Roman"/>
          <w:color w:val="000000" w:themeColor="text1"/>
          <w:sz w:val="24"/>
          <w:szCs w:val="24"/>
        </w:rPr>
        <w:t>ncave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“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Për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menaxhimin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akteve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në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njesitë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sektorit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publik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’,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i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ndryshuar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574A2" w:rsidRDefault="007574A2" w:rsidP="00757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nëpërmjet së cilës janë bërë me dije për vlerësimin apo moskualifikimin dhe/ose me shkresë drejtuar Komisionit të Vlerësimit.</w:t>
      </w: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7574A2" w:rsidRPr="00B012EB" w:rsidRDefault="007574A2" w:rsidP="0075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7574A2" w:rsidRPr="00B012EB" w:rsidRDefault="007574A2" w:rsidP="0075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7574A2" w:rsidRPr="00B012EB" w:rsidRDefault="007574A2" w:rsidP="0075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7574A2" w:rsidRDefault="007574A2" w:rsidP="007574A2"/>
    <w:p w:rsidR="00D6140C" w:rsidRDefault="00D6140C"/>
    <w:sectPr w:rsidR="00D6140C" w:rsidSect="00DF52AB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77FF"/>
    <w:multiLevelType w:val="hybridMultilevel"/>
    <w:tmpl w:val="E384D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4A2"/>
    <w:rsid w:val="0029726A"/>
    <w:rsid w:val="003D5745"/>
    <w:rsid w:val="00543657"/>
    <w:rsid w:val="007574A2"/>
    <w:rsid w:val="007C3DD4"/>
    <w:rsid w:val="0083553F"/>
    <w:rsid w:val="00854383"/>
    <w:rsid w:val="00A05241"/>
    <w:rsid w:val="00A20244"/>
    <w:rsid w:val="00B06719"/>
    <w:rsid w:val="00CE086D"/>
    <w:rsid w:val="00D6140C"/>
    <w:rsid w:val="00D816B5"/>
    <w:rsid w:val="00DF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807C9"/>
  <w15:chartTrackingRefBased/>
  <w15:docId w15:val="{9A64D060-ED41-49CC-9691-6738D228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74A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574A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7574A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User</cp:lastModifiedBy>
  <cp:revision>9</cp:revision>
  <dcterms:created xsi:type="dcterms:W3CDTF">2025-12-02T14:41:00Z</dcterms:created>
  <dcterms:modified xsi:type="dcterms:W3CDTF">2025-12-03T10:01:00Z</dcterms:modified>
</cp:coreProperties>
</file>