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174" w:rsidRPr="00B012EB" w:rsidRDefault="00D53174" w:rsidP="00D53174">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4FC994FB" wp14:editId="03652F56">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D53174" w:rsidRPr="00B012EB" w:rsidRDefault="00D53174" w:rsidP="00D53174">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D53174" w:rsidRPr="00B012EB" w:rsidRDefault="00D53174" w:rsidP="00D53174">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D53174" w:rsidRPr="00B012EB" w:rsidRDefault="00D53174" w:rsidP="00D53174">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D53174" w:rsidRPr="00B012EB" w:rsidRDefault="00D53174" w:rsidP="00D53174">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D53174" w:rsidRPr="00B012EB" w:rsidRDefault="00D53174" w:rsidP="00D53174">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D53174" w:rsidRPr="00B012EB" w:rsidRDefault="00D53174" w:rsidP="00D53174">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D53174" w:rsidRPr="00B012EB" w:rsidRDefault="00D53174" w:rsidP="00D5317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D53174" w:rsidRPr="00B012EB" w:rsidRDefault="00D53174" w:rsidP="00D53174">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BA7048">
        <w:rPr>
          <w:rFonts w:ascii="Times New Roman" w:eastAsia="Times New Roman" w:hAnsi="Times New Roman" w:cs="Times New Roman"/>
          <w:b/>
          <w:sz w:val="24"/>
          <w:szCs w:val="24"/>
          <w:lang w:val="sq-AL"/>
        </w:rPr>
        <w:t>FIER</w:t>
      </w:r>
    </w:p>
    <w:p w:rsidR="00D53174" w:rsidRPr="00B012EB" w:rsidRDefault="00D53174" w:rsidP="00D53174">
      <w:pPr>
        <w:spacing w:after="0" w:line="240" w:lineRule="auto"/>
        <w:jc w:val="center"/>
        <w:rPr>
          <w:rFonts w:ascii="Times New Roman" w:eastAsia="Times New Roman" w:hAnsi="Times New Roman" w:cs="Times New Roman"/>
          <w:b/>
          <w:sz w:val="24"/>
          <w:szCs w:val="24"/>
          <w:lang w:val="sq-AL"/>
        </w:rPr>
      </w:pPr>
    </w:p>
    <w:p w:rsidR="00D53174" w:rsidRPr="00B012EB" w:rsidRDefault="00D53174" w:rsidP="00D53174">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sidR="00684A74">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684A74">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sidR="00684A74">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sidR="00684A74">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BA7048">
        <w:rPr>
          <w:rFonts w:ascii="Times New Roman" w:eastAsia="Times New Roman" w:hAnsi="Times New Roman" w:cs="Times New Roman"/>
          <w:b/>
          <w:sz w:val="24"/>
          <w:szCs w:val="24"/>
          <w:lang w:val="sq-AL"/>
        </w:rPr>
        <w:t>FIER</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D53174" w:rsidRPr="00B012EB" w:rsidRDefault="00D53174" w:rsidP="00D53174">
      <w:pPr>
        <w:spacing w:after="0" w:line="240" w:lineRule="auto"/>
        <w:rPr>
          <w:rFonts w:ascii="Times New Roman" w:eastAsia="Times New Roman" w:hAnsi="Times New Roman" w:cs="Times New Roman"/>
          <w:b/>
          <w:sz w:val="24"/>
          <w:szCs w:val="24"/>
          <w:lang w:val="sq-AL"/>
        </w:rPr>
      </w:pPr>
    </w:p>
    <w:p w:rsidR="00D53174" w:rsidRPr="00B012EB" w:rsidRDefault="00D53174" w:rsidP="00D53174">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bookmarkStart w:id="0" w:name="_GoBack"/>
      <w:r w:rsidRPr="00B012EB">
        <w:rPr>
          <w:rFonts w:ascii="Times New Roman" w:eastAsia="Times New Roman" w:hAnsi="Times New Roman" w:cs="Times New Roman"/>
          <w:b/>
          <w:color w:val="000000"/>
          <w:sz w:val="24"/>
          <w:szCs w:val="24"/>
          <w:lang w:val="it-IT"/>
        </w:rPr>
        <w:t xml:space="preserve">Ndihmës </w:t>
      </w:r>
      <w:r>
        <w:rPr>
          <w:rFonts w:ascii="Times New Roman" w:eastAsia="Times New Roman" w:hAnsi="Times New Roman" w:cs="Times New Roman"/>
          <w:b/>
          <w:color w:val="000000"/>
          <w:sz w:val="24"/>
          <w:szCs w:val="24"/>
          <w:lang w:val="it-IT"/>
        </w:rPr>
        <w:t>higjenist -1 (një) punonjës</w:t>
      </w:r>
      <w:r w:rsidR="00BA7048">
        <w:rPr>
          <w:rFonts w:ascii="Times New Roman" w:eastAsia="Times New Roman" w:hAnsi="Times New Roman" w:cs="Times New Roman"/>
          <w:b/>
          <w:color w:val="000000"/>
          <w:sz w:val="24"/>
          <w:szCs w:val="24"/>
          <w:lang w:val="it-IT"/>
        </w:rPr>
        <w:t xml:space="preserve"> -Provizor</w:t>
      </w:r>
      <w:bookmarkEnd w:id="0"/>
    </w:p>
    <w:p w:rsidR="00D53174" w:rsidRPr="00B012EB" w:rsidRDefault="00D53174" w:rsidP="00D53174">
      <w:pPr>
        <w:spacing w:after="0" w:line="240" w:lineRule="auto"/>
        <w:jc w:val="both"/>
        <w:rPr>
          <w:rFonts w:ascii="Times New Roman" w:eastAsia="Times New Roman" w:hAnsi="Times New Roman" w:cs="Times New Roman"/>
          <w:b/>
          <w:color w:val="000000"/>
          <w:sz w:val="24"/>
          <w:szCs w:val="24"/>
          <w:lang w:val="sq-AL"/>
        </w:rPr>
      </w:pP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Shkenca Politeknike/</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0F546C">
        <w:rPr>
          <w:rFonts w:ascii="Times New Roman" w:hAnsi="Times New Roman" w:cs="Times New Roman"/>
          <w:bCs/>
          <w:color w:val="000000" w:themeColor="text1"/>
          <w:sz w:val="24"/>
          <w:szCs w:val="24"/>
          <w:shd w:val="clear" w:color="auto" w:fill="FFFFFF"/>
        </w:rPr>
        <w:t>Teknik</w:t>
      </w:r>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w:t>
      </w:r>
      <w:r w:rsidRPr="00B012EB">
        <w:rPr>
          <w:rFonts w:ascii="Times New Roman" w:hAnsi="Times New Roman" w:cs="Times New Roman"/>
          <w:bCs/>
          <w:color w:val="000000" w:themeColor="text1"/>
          <w:sz w:val="24"/>
          <w:szCs w:val="24"/>
          <w:shd w:val="clear" w:color="auto" w:fill="FFFFFF"/>
        </w:rPr>
        <w:t>nca</w:t>
      </w:r>
      <w:r>
        <w:rPr>
          <w:rFonts w:ascii="Times New Roman" w:hAnsi="Times New Roman" w:cs="Times New Roman"/>
          <w:bCs/>
          <w:color w:val="000000" w:themeColor="text1"/>
          <w:sz w:val="24"/>
          <w:szCs w:val="24"/>
          <w:shd w:val="clear" w:color="auto" w:fill="FFFFFF"/>
        </w:rPr>
        <w:t>sh</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Fakultet</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i</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Shkencave</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të</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Natyrës</w:t>
      </w:r>
      <w:proofErr w:type="spellEnd"/>
      <w:r>
        <w:rPr>
          <w:rFonts w:ascii="Times New Roman" w:hAnsi="Times New Roman" w:cs="Times New Roman"/>
          <w:bCs/>
          <w:color w:val="000000" w:themeColor="text1"/>
          <w:sz w:val="24"/>
          <w:szCs w:val="24"/>
          <w:shd w:val="clear" w:color="auto" w:fill="FFFFFF"/>
        </w:rPr>
        <w:t xml:space="preserve">. </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D53174" w:rsidRPr="00B012EB" w:rsidRDefault="00D53174" w:rsidP="00D53174">
      <w:pPr>
        <w:spacing w:after="0" w:line="240" w:lineRule="auto"/>
        <w:rPr>
          <w:rFonts w:ascii="Times New Roman" w:hAnsi="Times New Roman" w:cs="Times New Roman"/>
          <w:color w:val="0A6C95"/>
          <w:sz w:val="24"/>
          <w:szCs w:val="24"/>
          <w:shd w:val="clear" w:color="auto" w:fill="FFFFFF"/>
        </w:rPr>
      </w:pP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D53174" w:rsidRPr="00B012EB" w:rsidRDefault="00D53174" w:rsidP="00D53174">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D53174" w:rsidRPr="00B012EB" w:rsidRDefault="00D53174" w:rsidP="00D53174">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D53174" w:rsidRPr="00B012EB" w:rsidRDefault="00D53174" w:rsidP="00D53174">
      <w:pPr>
        <w:spacing w:after="0" w:line="240" w:lineRule="auto"/>
        <w:jc w:val="both"/>
        <w:rPr>
          <w:rFonts w:ascii="Times New Roman" w:eastAsia="Times New Roman" w:hAnsi="Times New Roman" w:cs="Times New Roman"/>
          <w:b/>
          <w:sz w:val="24"/>
          <w:szCs w:val="24"/>
          <w:lang w:val="sq-AL"/>
        </w:rPr>
      </w:pPr>
    </w:p>
    <w:p w:rsidR="00D53174" w:rsidRPr="00AB07D3" w:rsidRDefault="00D53174" w:rsidP="00D53174">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D53174" w:rsidRPr="00B012EB" w:rsidRDefault="00D53174" w:rsidP="00D5317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D53174" w:rsidRPr="00B012EB" w:rsidRDefault="00D53174" w:rsidP="00D53174">
      <w:pPr>
        <w:spacing w:after="0"/>
        <w:jc w:val="both"/>
        <w:rPr>
          <w:rFonts w:ascii="Times New Roman" w:eastAsia="Times New Roman" w:hAnsi="Times New Roman" w:cs="Times New Roman"/>
          <w:sz w:val="24"/>
          <w:szCs w:val="24"/>
          <w:lang w:val="sq-AL"/>
        </w:rPr>
      </w:pPr>
    </w:p>
    <w:p w:rsidR="00D53174" w:rsidRPr="00B012EB" w:rsidRDefault="00D53174" w:rsidP="00D5317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BA7048">
        <w:rPr>
          <w:rFonts w:ascii="Times New Roman" w:eastAsia="Times New Roman" w:hAnsi="Times New Roman" w:cs="Times New Roman"/>
          <w:b/>
          <w:sz w:val="24"/>
          <w:szCs w:val="24"/>
          <w:lang w:val="sq-AL"/>
        </w:rPr>
        <w:t>14.08.</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xml:space="preserve"> deri më datë </w:t>
      </w:r>
      <w:r w:rsidR="00BA7048">
        <w:rPr>
          <w:rFonts w:ascii="Times New Roman" w:eastAsia="Times New Roman" w:hAnsi="Times New Roman" w:cs="Times New Roman"/>
          <w:b/>
          <w:sz w:val="24"/>
          <w:szCs w:val="24"/>
          <w:lang w:val="sq-AL"/>
        </w:rPr>
        <w:t>21.08.</w:t>
      </w:r>
      <w:r>
        <w:rPr>
          <w:rFonts w:ascii="Times New Roman" w:eastAsia="Times New Roman" w:hAnsi="Times New Roman" w:cs="Times New Roman"/>
          <w:b/>
          <w:sz w:val="24"/>
          <w:szCs w:val="24"/>
          <w:lang w:val="sq-AL"/>
        </w:rPr>
        <w:t>2025</w:t>
      </w:r>
      <w:r w:rsidRPr="00B012EB">
        <w:rPr>
          <w:rFonts w:ascii="Times New Roman" w:eastAsia="Times New Roman" w:hAnsi="Times New Roman" w:cs="Times New Roman"/>
          <w:b/>
          <w:sz w:val="24"/>
          <w:szCs w:val="24"/>
          <w:lang w:val="sq-AL"/>
        </w:rPr>
        <w:t>, përfshirë të dyja këto data.</w:t>
      </w:r>
    </w:p>
    <w:p w:rsidR="00D53174" w:rsidRPr="00B012EB" w:rsidRDefault="00D53174" w:rsidP="00D53174">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D53174" w:rsidRPr="00B012EB" w:rsidRDefault="00D53174" w:rsidP="00D53174">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D53174" w:rsidRPr="00B012EB" w:rsidRDefault="00D53174" w:rsidP="00D5317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D53174" w:rsidRPr="00B012EB" w:rsidRDefault="00D53174" w:rsidP="00D53174">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D53174" w:rsidRPr="00B012EB" w:rsidRDefault="00D53174" w:rsidP="00D5317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D53174" w:rsidRPr="00B012EB" w:rsidRDefault="00D53174" w:rsidP="00D53174">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D53174" w:rsidRPr="00B012EB" w:rsidRDefault="00D53174" w:rsidP="00D5317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D53174" w:rsidRPr="00B012EB" w:rsidRDefault="00D53174" w:rsidP="00D5317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D53174" w:rsidRPr="00B012EB" w:rsidRDefault="00D53174" w:rsidP="00D53174">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D53174" w:rsidRPr="00B012EB" w:rsidRDefault="00D53174" w:rsidP="00D53174">
      <w:pPr>
        <w:spacing w:after="0"/>
        <w:rPr>
          <w:rFonts w:ascii="Times New Roman" w:eastAsia="Times New Roman" w:hAnsi="Times New Roman" w:cs="Times New Roman"/>
          <w:sz w:val="24"/>
          <w:szCs w:val="24"/>
          <w:lang w:val="sq-AL"/>
        </w:rPr>
      </w:pPr>
    </w:p>
    <w:p w:rsidR="00D53174" w:rsidRPr="00B012EB" w:rsidRDefault="00D53174" w:rsidP="00D53174">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D53174" w:rsidRPr="00B012EB" w:rsidRDefault="00D53174" w:rsidP="00D53174">
      <w:pPr>
        <w:spacing w:after="0" w:line="240" w:lineRule="auto"/>
        <w:jc w:val="both"/>
        <w:rPr>
          <w:rFonts w:ascii="Times New Roman" w:hAnsi="Times New Roman" w:cs="Times New Roman"/>
          <w:sz w:val="24"/>
          <w:szCs w:val="24"/>
          <w:lang w:val="sq-AL"/>
        </w:rPr>
      </w:pPr>
    </w:p>
    <w:p w:rsidR="00D53174" w:rsidRPr="00B012EB" w:rsidRDefault="00D53174" w:rsidP="00D53174">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D53174" w:rsidRPr="00B012EB" w:rsidRDefault="00D53174" w:rsidP="00D53174">
      <w:pPr>
        <w:tabs>
          <w:tab w:val="left" w:pos="2614"/>
        </w:tabs>
        <w:spacing w:after="0" w:line="240" w:lineRule="auto"/>
        <w:jc w:val="both"/>
        <w:rPr>
          <w:rFonts w:ascii="Times New Roman" w:hAnsi="Times New Roman" w:cs="Times New Roman"/>
          <w:sz w:val="24"/>
          <w:szCs w:val="24"/>
          <w:lang w:val="sq-AL"/>
        </w:rPr>
      </w:pPr>
    </w:p>
    <w:p w:rsidR="00D53174" w:rsidRPr="00923CDF" w:rsidRDefault="00D53174" w:rsidP="00D53174">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D53174" w:rsidRDefault="00D53174" w:rsidP="00D53174">
      <w:pPr>
        <w:spacing w:before="240"/>
        <w:rPr>
          <w:rFonts w:ascii="Times New Roman" w:hAnsi="Times New Roman" w:cs="Times New Roman"/>
          <w:b/>
          <w:sz w:val="24"/>
          <w:szCs w:val="24"/>
        </w:rPr>
      </w:pPr>
    </w:p>
    <w:p w:rsidR="00D53174" w:rsidRPr="00B012EB" w:rsidRDefault="00D53174" w:rsidP="00D53174">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D53174" w:rsidRDefault="00D53174" w:rsidP="00D5317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D53174" w:rsidRDefault="00D53174" w:rsidP="00D53174">
      <w:pPr>
        <w:pStyle w:val="ListParagraph"/>
        <w:numPr>
          <w:ilvl w:val="0"/>
          <w:numId w:val="1"/>
        </w:numPr>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D53174" w:rsidRPr="00B3299F" w:rsidRDefault="00D53174" w:rsidP="00D53174">
      <w:pPr>
        <w:pStyle w:val="ListParagraph"/>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Ligji Nr. 8485, datë 12.05.1999 “Kodi i Procedurave Administrative i Republikës së Shqipërisë”, i ndryshuar.</w:t>
      </w:r>
    </w:p>
    <w:p w:rsidR="00D53174" w:rsidRPr="00AB07D3" w:rsidRDefault="00D53174" w:rsidP="00D5317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D53174" w:rsidRPr="00AB07D3" w:rsidRDefault="00D53174" w:rsidP="00D53174">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D53174" w:rsidRPr="00AB07D3" w:rsidRDefault="00D53174" w:rsidP="00D53174">
      <w:pPr>
        <w:pStyle w:val="ListParagraph"/>
        <w:numPr>
          <w:ilvl w:val="0"/>
          <w:numId w:val="1"/>
        </w:numPr>
        <w:spacing w:after="0"/>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9718,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D53174" w:rsidRDefault="00D53174" w:rsidP="00D53174">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D53174" w:rsidRPr="00AB07D3" w:rsidRDefault="00D53174" w:rsidP="00D53174">
      <w:pPr>
        <w:pStyle w:val="ListParagraph"/>
        <w:numPr>
          <w:ilvl w:val="0"/>
          <w:numId w:val="1"/>
        </w:numPr>
        <w:jc w:val="both"/>
        <w:rPr>
          <w:rFonts w:ascii="Times New Roman" w:hAnsi="Times New Roman" w:cs="Times New Roman"/>
          <w:sz w:val="24"/>
          <w:szCs w:val="24"/>
        </w:rPr>
      </w:pPr>
      <w:r w:rsidRPr="000E738B">
        <w:rPr>
          <w:rFonts w:ascii="Times New Roman" w:hAnsi="Times New Roman"/>
          <w:sz w:val="24"/>
          <w:szCs w:val="24"/>
          <w:lang w:val="sq-AL"/>
        </w:rPr>
        <w:t xml:space="preserve">Urdhër nr.18, datë 17.01.2019 të Ministrit të Shëndetësisë dhe Mbrojtjes Sociale “Për miratimin e Rregullores së </w:t>
      </w:r>
      <w:r>
        <w:rPr>
          <w:rFonts w:ascii="Times New Roman" w:hAnsi="Times New Roman"/>
          <w:sz w:val="24"/>
          <w:szCs w:val="24"/>
          <w:lang w:val="sq-AL"/>
        </w:rPr>
        <w:t>b</w:t>
      </w:r>
      <w:r w:rsidRPr="000E738B">
        <w:rPr>
          <w:rFonts w:ascii="Times New Roman" w:hAnsi="Times New Roman"/>
          <w:sz w:val="24"/>
          <w:szCs w:val="24"/>
          <w:lang w:val="sq-AL"/>
        </w:rPr>
        <w:t xml:space="preserve">rendshme për </w:t>
      </w:r>
      <w:r>
        <w:rPr>
          <w:rFonts w:ascii="Times New Roman" w:hAnsi="Times New Roman"/>
          <w:sz w:val="24"/>
          <w:szCs w:val="24"/>
          <w:lang w:val="sq-AL"/>
        </w:rPr>
        <w:t>m</w:t>
      </w:r>
      <w:r w:rsidRPr="000E738B">
        <w:rPr>
          <w:rFonts w:ascii="Times New Roman" w:hAnsi="Times New Roman"/>
          <w:sz w:val="24"/>
          <w:szCs w:val="24"/>
          <w:lang w:val="sq-AL"/>
        </w:rPr>
        <w:t xml:space="preserve">ënyrën e </w:t>
      </w:r>
      <w:r>
        <w:rPr>
          <w:rFonts w:ascii="Times New Roman" w:hAnsi="Times New Roman"/>
          <w:sz w:val="24"/>
          <w:szCs w:val="24"/>
          <w:lang w:val="sq-AL"/>
        </w:rPr>
        <w:t>f</w:t>
      </w:r>
      <w:r w:rsidRPr="000E738B">
        <w:rPr>
          <w:rFonts w:ascii="Times New Roman" w:hAnsi="Times New Roman"/>
          <w:sz w:val="24"/>
          <w:szCs w:val="24"/>
          <w:lang w:val="sq-AL"/>
        </w:rPr>
        <w:t xml:space="preserve">unksionimit dhe </w:t>
      </w:r>
      <w:r>
        <w:rPr>
          <w:rFonts w:ascii="Times New Roman" w:hAnsi="Times New Roman"/>
          <w:sz w:val="24"/>
          <w:szCs w:val="24"/>
          <w:lang w:val="sq-AL"/>
        </w:rPr>
        <w:t>o</w:t>
      </w:r>
      <w:r w:rsidRPr="000E738B">
        <w:rPr>
          <w:rFonts w:ascii="Times New Roman" w:hAnsi="Times New Roman"/>
          <w:sz w:val="24"/>
          <w:szCs w:val="24"/>
          <w:lang w:val="sq-AL"/>
        </w:rPr>
        <w:t>rganizimit të Operatorit të Shërbimeve të Kujdesit Shëndetësor”</w:t>
      </w:r>
    </w:p>
    <w:p w:rsidR="00D53174" w:rsidRPr="00AB07D3" w:rsidRDefault="00D53174" w:rsidP="00D53174">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D53174" w:rsidRPr="00B012EB" w:rsidRDefault="00D53174" w:rsidP="00D53174">
      <w:pPr>
        <w:pStyle w:val="ListParagraph"/>
        <w:ind w:left="530"/>
        <w:jc w:val="both"/>
        <w:rPr>
          <w:rFonts w:ascii="Times New Roman" w:hAnsi="Times New Roman" w:cs="Times New Roman"/>
          <w:sz w:val="24"/>
          <w:szCs w:val="24"/>
        </w:rPr>
      </w:pP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D53174" w:rsidRPr="00B012EB" w:rsidRDefault="00D53174" w:rsidP="00D53174">
      <w:pPr>
        <w:spacing w:after="0" w:line="240" w:lineRule="auto"/>
        <w:jc w:val="both"/>
        <w:rPr>
          <w:rFonts w:ascii="Times New Roman" w:eastAsia="Times New Roman" w:hAnsi="Times New Roman" w:cs="Times New Roman"/>
          <w:sz w:val="24"/>
          <w:szCs w:val="24"/>
          <w:lang w:val="sq-AL"/>
        </w:rPr>
      </w:pPr>
    </w:p>
    <w:p w:rsidR="00D53174" w:rsidRPr="00B012EB" w:rsidRDefault="00D53174" w:rsidP="00D53174">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D53174" w:rsidRPr="00B012EB" w:rsidRDefault="00D53174" w:rsidP="00D53174">
      <w:pPr>
        <w:spacing w:after="0" w:line="240" w:lineRule="auto"/>
        <w:jc w:val="both"/>
        <w:rPr>
          <w:rFonts w:ascii="Times New Roman" w:hAnsi="Times New Roman" w:cs="Times New Roman"/>
          <w:sz w:val="24"/>
          <w:szCs w:val="24"/>
          <w:lang w:val="sq-AL"/>
        </w:rPr>
      </w:pPr>
    </w:p>
    <w:p w:rsidR="00D53174" w:rsidRPr="00B012EB" w:rsidRDefault="00D53174" w:rsidP="00D53174">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D53174" w:rsidRPr="00B012EB" w:rsidRDefault="00D53174" w:rsidP="00D53174">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53174" w:rsidRDefault="00D53174" w:rsidP="00D53174"/>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74"/>
    <w:rsid w:val="00684A74"/>
    <w:rsid w:val="00BA7048"/>
    <w:rsid w:val="00D53174"/>
    <w:rsid w:val="00D6140C"/>
    <w:rsid w:val="00F4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39F5"/>
  <w15:chartTrackingRefBased/>
  <w15:docId w15:val="{4B884299-0A5E-4B0A-81F2-C40EACA2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17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3174"/>
    <w:pPr>
      <w:ind w:left="720"/>
      <w:contextualSpacing/>
    </w:pPr>
    <w:rPr>
      <w:rFonts w:eastAsiaTheme="minorHAnsi"/>
    </w:rPr>
  </w:style>
  <w:style w:type="character" w:customStyle="1" w:styleId="ListParagraphChar">
    <w:name w:val="List Paragraph Char"/>
    <w:link w:val="ListParagraph"/>
    <w:uiPriority w:val="34"/>
    <w:locked/>
    <w:rsid w:val="00D5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cp:revision>
  <dcterms:created xsi:type="dcterms:W3CDTF">2025-08-14T09:47:00Z</dcterms:created>
  <dcterms:modified xsi:type="dcterms:W3CDTF">2025-08-14T09:47:00Z</dcterms:modified>
</cp:coreProperties>
</file>