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37" w:rsidRDefault="002C55EA" w:rsidP="002C55EA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730536D" wp14:editId="23FD5FCE">
            <wp:simplePos x="0" y="0"/>
            <wp:positionH relativeFrom="column">
              <wp:posOffset>917575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837" w:rsidRDefault="00502837" w:rsidP="002C55EA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219F8DF8" wp14:editId="01161500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837" w:rsidRPr="00E720B1" w:rsidRDefault="00502837" w:rsidP="002C55EA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502837" w:rsidRDefault="00502837" w:rsidP="002C55E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502837" w:rsidRDefault="00502837" w:rsidP="002C55EA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502837" w:rsidRPr="002C55EA" w:rsidRDefault="00502837" w:rsidP="002C55EA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 w:rsidRPr="002C55EA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DREJTORIA QENDRORE</w:t>
      </w:r>
    </w:p>
    <w:p w:rsidR="00502837" w:rsidRPr="00371978" w:rsidRDefault="00502837" w:rsidP="00502837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502837" w:rsidRPr="00371978" w:rsidRDefault="00502837" w:rsidP="005028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502837" w:rsidRDefault="00502837" w:rsidP="005028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TIRANE</w:t>
      </w:r>
    </w:p>
    <w:p w:rsidR="00502837" w:rsidRPr="00434B68" w:rsidRDefault="00502837" w:rsidP="005028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KRUJE</w:t>
      </w:r>
    </w:p>
    <w:p w:rsidR="00502837" w:rsidRDefault="00502837" w:rsidP="0050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502837" w:rsidRDefault="00502837" w:rsidP="00FE54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TIRANE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KRUJ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SEKTORI I SHËRBIM</w:t>
      </w:r>
      <w:r w:rsidR="002C5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EVE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MBËSHTETËSE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Specialist </w:t>
      </w:r>
      <w:r w:rsidR="002C5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i Burimeve Njerëzore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502837" w:rsidRPr="00C371A1" w:rsidRDefault="00502837" w:rsidP="0050283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502837" w:rsidRPr="00F432D9" w:rsidRDefault="00502837" w:rsidP="0050283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502837" w:rsidRDefault="00502837" w:rsidP="00502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</w:t>
      </w:r>
      <w:r w:rsidR="009D20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Ekonomik, </w:t>
      </w:r>
      <w:r w:rsidR="002C55EA">
        <w:rPr>
          <w:rFonts w:ascii="Times New Roman" w:eastAsia="Times New Roman" w:hAnsi="Times New Roman" w:cs="Times New Roman"/>
          <w:sz w:val="24"/>
          <w:szCs w:val="24"/>
          <w:lang w:val="sq-AL"/>
        </w:rPr>
        <w:t>Shkenca Sociale</w:t>
      </w:r>
      <w:r w:rsidR="009D2003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="002C55E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Juridik.</w:t>
      </w:r>
      <w:r w:rsidR="009D200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 jashtë vëndit duhet të jenë njohur paraprakisht pranë institucionit përgjegjës për njehsimin e diplomave, sipas legjislacionit në fuqi.</w:t>
      </w:r>
    </w:p>
    <w:p w:rsidR="00502837" w:rsidRDefault="00502837" w:rsidP="00502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02837" w:rsidRPr="00F432D9" w:rsidRDefault="00502837" w:rsidP="0050283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502837" w:rsidRDefault="00502837" w:rsidP="00502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502837" w:rsidRDefault="00502837" w:rsidP="00502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02837" w:rsidRPr="00F432D9" w:rsidRDefault="00502837" w:rsidP="0050283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502837" w:rsidRDefault="00502837" w:rsidP="00502837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3461B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</w:t>
      </w:r>
      <w:r w:rsidR="008E0C3E">
        <w:rPr>
          <w:rFonts w:ascii="Times New Roman" w:hAnsi="Times New Roman" w:cs="Times New Roman"/>
          <w:sz w:val="24"/>
          <w:szCs w:val="24"/>
          <w:lang w:val="sv-SE"/>
        </w:rPr>
        <w:t>ë</w:t>
      </w:r>
      <w:r>
        <w:rPr>
          <w:rFonts w:ascii="Times New Roman" w:hAnsi="Times New Roman" w:cs="Times New Roman"/>
          <w:sz w:val="24"/>
          <w:szCs w:val="24"/>
          <w:lang w:val="sv-SE"/>
        </w:rPr>
        <w:t>. Të jetë bashkëpunues me të gjithë nivelet/sektorët e drejtorisë.</w:t>
      </w:r>
    </w:p>
    <w:p w:rsidR="00502837" w:rsidRDefault="00502837" w:rsidP="005028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502837" w:rsidRPr="002C55EA" w:rsidRDefault="00502837" w:rsidP="002C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  <w:r w:rsidR="002C55EA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p w:rsidR="00502837" w:rsidRPr="00022F50" w:rsidRDefault="00502837" w:rsidP="005028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</w:t>
      </w:r>
      <w:r w:rsidR="006C36A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="002C55E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.2024 deri më datë </w:t>
      </w:r>
      <w:r w:rsidR="009D200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</w:t>
      </w:r>
      <w:r w:rsidR="006C36A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="009D200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.2024,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502837" w:rsidRDefault="00502837" w:rsidP="00502837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502837" w:rsidRDefault="00502837" w:rsidP="005028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502837" w:rsidRDefault="00502837" w:rsidP="005028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502837" w:rsidRDefault="00502837" w:rsidP="005028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502837" w:rsidRDefault="00502837" w:rsidP="00502837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502837" w:rsidRDefault="00502837" w:rsidP="00502837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502837" w:rsidRDefault="00502837" w:rsidP="005028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02837" w:rsidRDefault="00502837" w:rsidP="005028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502837" w:rsidRDefault="00502837" w:rsidP="0050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2837" w:rsidRDefault="00502837" w:rsidP="00502837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shqyrton paraprakisht dosjet e kandidatëve duke kaluar për fazat e mëtejshme kanditatët të cilat përmbushin kriteret e përcaktuara.</w:t>
      </w:r>
    </w:p>
    <w:p w:rsidR="00502837" w:rsidRDefault="00502837" w:rsidP="00502837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502837" w:rsidRPr="008651FA" w:rsidRDefault="00502837" w:rsidP="0050283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502837" w:rsidRPr="004F4F0C" w:rsidRDefault="00502837" w:rsidP="005028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502837" w:rsidRPr="004F4F0C" w:rsidRDefault="00502837" w:rsidP="005028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/>
          <w:sz w:val="24"/>
          <w:szCs w:val="24"/>
        </w:rPr>
        <w:t>;</w:t>
      </w:r>
    </w:p>
    <w:p w:rsidR="00502837" w:rsidRPr="004F4F0C" w:rsidRDefault="00502837" w:rsidP="005028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4F4F0C">
        <w:rPr>
          <w:rFonts w:ascii="Times New Roman" w:hAnsi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502837" w:rsidRPr="004F4F0C" w:rsidRDefault="00502837" w:rsidP="005028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F4F0C">
        <w:rPr>
          <w:rFonts w:ascii="Times New Roman" w:hAnsi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502837" w:rsidRPr="004F4F0C" w:rsidRDefault="00502837" w:rsidP="0050283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4F0C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/>
          <w:sz w:val="24"/>
          <w:szCs w:val="24"/>
        </w:rPr>
        <w:t>”;</w:t>
      </w:r>
    </w:p>
    <w:p w:rsidR="00502837" w:rsidRPr="002C55EA" w:rsidRDefault="00502837" w:rsidP="002C55EA">
      <w:pPr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C55EA">
        <w:rPr>
          <w:rFonts w:ascii="Times New Roman" w:eastAsia="Times New Roman" w:hAnsi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502837" w:rsidRDefault="00502837" w:rsidP="00502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02837" w:rsidRDefault="00502837" w:rsidP="0050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502837" w:rsidRDefault="00502837" w:rsidP="00502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2837" w:rsidRDefault="00502837" w:rsidP="0050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E5473" w:rsidRPr="008D63F3" w:rsidRDefault="00FE5473" w:rsidP="0050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7"/>
    <w:rsid w:val="00087156"/>
    <w:rsid w:val="002C55EA"/>
    <w:rsid w:val="00502837"/>
    <w:rsid w:val="006C36AD"/>
    <w:rsid w:val="008E0C3E"/>
    <w:rsid w:val="009D2003"/>
    <w:rsid w:val="00D6140C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A564"/>
  <w15:chartTrackingRefBased/>
  <w15:docId w15:val="{0D768BF2-83F9-40B8-B5E7-EC4A515A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83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283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5028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Besar Xhaferi</cp:lastModifiedBy>
  <cp:revision>5</cp:revision>
  <dcterms:created xsi:type="dcterms:W3CDTF">2024-09-19T10:31:00Z</dcterms:created>
  <dcterms:modified xsi:type="dcterms:W3CDTF">2024-10-02T07:57:00Z</dcterms:modified>
</cp:coreProperties>
</file>